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Drinks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Tracking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SUBJ: death drinks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Preheader: If You Drink These, Stop Immediately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isn’t a joke. It’s as serious as it can get.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you are diabetic, pre-diabetic or know someone who is, keep reading.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Experts are pushing to get these 3 drinks moved over to the 'Do Not Consume' list asap.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These killers have been officially labeled the "Diabetes Death Drinks".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They are so dangerous that even consuming a small amount can trigger a deadly response.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u w:val="single"/>
        </w:rPr>
      </w:pPr>
      <w:r w:rsidDel="00000000" w:rsidR="00000000" w:rsidRPr="00000000">
        <w:rPr>
          <w:b w:val="1"/>
          <w:color w:val="0000ff"/>
          <w:u w:val="single"/>
          <w:rtl w:val="0"/>
        </w:rPr>
        <w:t xml:space="preserve">Tap here to find out what the 3 deadly drinks are!</w:t>
      </w:r>
    </w:p>
    <w:p w:rsidR="00000000" w:rsidDel="00000000" w:rsidP="00000000" w:rsidRDefault="00000000" w:rsidRPr="00000000" w14:paraId="00000014">
      <w:pPr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ff"/>
          <w:u w:val="single"/>
        </w:rPr>
      </w:pPr>
      <w:r w:rsidDel="00000000" w:rsidR="00000000" w:rsidRPr="00000000">
        <w:rPr>
          <w:b w:val="1"/>
          <w:color w:val="0000ff"/>
          <w:u w:val="single"/>
        </w:rPr>
        <w:drawing>
          <wp:inline distB="114300" distT="114300" distL="114300" distR="114300">
            <wp:extent cx="2857500" cy="285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[Sign off]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P.s. Frequent consumers — defined as consuming two or more of these </w:t>
      </w:r>
      <w:r w:rsidDel="00000000" w:rsidR="00000000" w:rsidRPr="00000000">
        <w:rPr>
          <w:b w:val="1"/>
          <w:color w:val="0000ff"/>
          <w:u w:val="single"/>
          <w:rtl w:val="0"/>
        </w:rPr>
        <w:t xml:space="preserve">death drinks</w:t>
      </w:r>
      <w:r w:rsidDel="00000000" w:rsidR="00000000" w:rsidRPr="00000000">
        <w:rPr>
          <w:rtl w:val="0"/>
        </w:rPr>
        <w:t xml:space="preserve"> a day — had a 500% waistline increase over non-users, according to researchers.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